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4C" w:rsidRPr="001C0B93" w:rsidRDefault="001C0B93" w:rsidP="001B514C">
      <w:pPr>
        <w:shd w:val="clear" w:color="auto" w:fill="FFFFFF"/>
        <w:spacing w:before="120" w:after="120" w:line="149"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00A10456">
        <w:rPr>
          <w:rFonts w:ascii="Times New Roman" w:eastAsia="Times New Roman" w:hAnsi="Times New Roman"/>
          <w:sz w:val="24"/>
          <w:szCs w:val="24"/>
        </w:rPr>
        <w:t>UBND</w:t>
      </w:r>
      <w:r w:rsidRPr="001C0B93">
        <w:rPr>
          <w:rFonts w:ascii="Times New Roman" w:eastAsia="Times New Roman" w:hAnsi="Times New Roman"/>
          <w:sz w:val="24"/>
          <w:szCs w:val="24"/>
        </w:rPr>
        <w:t xml:space="preserve"> QUẬN CẦU GIẤY</w:t>
      </w:r>
      <w:r>
        <w:rPr>
          <w:rFonts w:ascii="Times New Roman" w:eastAsia="Times New Roman" w:hAnsi="Times New Roman"/>
          <w:sz w:val="24"/>
          <w:szCs w:val="24"/>
        </w:rPr>
        <w:t xml:space="preserve">                      CỘNG HÒA XÃ HỘI CHỦ NGHĨA VIỆT NAM</w:t>
      </w:r>
    </w:p>
    <w:p w:rsidR="001B514C" w:rsidRDefault="00D62F5A" w:rsidP="001B514C">
      <w:pPr>
        <w:shd w:val="clear" w:color="auto" w:fill="FFFFFF"/>
        <w:spacing w:before="120" w:after="120" w:line="149" w:lineRule="atLeast"/>
        <w:rPr>
          <w:rFonts w:ascii="Times New Roman" w:eastAsia="Times New Roman" w:hAnsi="Times New Roman"/>
          <w:b/>
          <w:sz w:val="24"/>
          <w:szCs w:val="24"/>
        </w:rPr>
      </w:pPr>
      <w:r>
        <w:rPr>
          <w:rFonts w:ascii="Times New Roman" w:eastAsia="Times New Roman" w:hAnsi="Times New Roman"/>
          <w:b/>
          <w:noProof/>
          <w:sz w:val="24"/>
          <w:szCs w:val="24"/>
        </w:rPr>
        <w:pict>
          <v:line id="_x0000_s1027" style="position:absolute;z-index:251659264" from="51.75pt,16.2pt" to="131.25pt,16.2pt"/>
        </w:pict>
      </w:r>
      <w:r>
        <w:rPr>
          <w:rFonts w:ascii="Times New Roman" w:eastAsia="Times New Roman" w:hAnsi="Times New Roman"/>
          <w:b/>
          <w:noProof/>
          <w:sz w:val="24"/>
          <w:szCs w:val="24"/>
        </w:rPr>
        <w:pict>
          <v:line id="_x0000_s1026" style="position:absolute;z-index:251658240" from="303pt,16.2pt" to="384pt,16.2pt"/>
        </w:pict>
      </w:r>
      <w:r w:rsidR="001C0B93" w:rsidRPr="001C0B93">
        <w:rPr>
          <w:rFonts w:ascii="Times New Roman" w:eastAsia="Times New Roman" w:hAnsi="Times New Roman"/>
          <w:b/>
          <w:sz w:val="24"/>
          <w:szCs w:val="24"/>
        </w:rPr>
        <w:t>TRƯỜNG MẦM NON LÝ THÁI TỔ 2</w:t>
      </w:r>
      <w:r w:rsidR="001C0B93">
        <w:rPr>
          <w:rFonts w:ascii="Times New Roman" w:eastAsia="Times New Roman" w:hAnsi="Times New Roman"/>
          <w:b/>
          <w:sz w:val="24"/>
          <w:szCs w:val="24"/>
        </w:rPr>
        <w:t xml:space="preserve">                        Độc lập - Tự do - Hạnh phúc</w:t>
      </w:r>
    </w:p>
    <w:p w:rsidR="00A10456" w:rsidRPr="001C0B93" w:rsidRDefault="00A10456" w:rsidP="001B514C">
      <w:pPr>
        <w:shd w:val="clear" w:color="auto" w:fill="FFFFFF"/>
        <w:spacing w:before="120" w:after="120" w:line="149" w:lineRule="atLeast"/>
        <w:rPr>
          <w:rFonts w:ascii="Times New Roman" w:eastAsia="Times New Roman" w:hAnsi="Times New Roman"/>
          <w:b/>
          <w:sz w:val="24"/>
          <w:szCs w:val="24"/>
        </w:rPr>
      </w:pPr>
    </w:p>
    <w:p w:rsidR="001B514C" w:rsidRPr="00A10456" w:rsidRDefault="001B514C" w:rsidP="001B514C">
      <w:pPr>
        <w:shd w:val="clear" w:color="auto" w:fill="FFFFFF"/>
        <w:spacing w:after="0" w:line="149" w:lineRule="atLeast"/>
        <w:jc w:val="center"/>
        <w:rPr>
          <w:rFonts w:ascii="Times New Roman" w:eastAsia="Times New Roman" w:hAnsi="Times New Roman"/>
          <w:sz w:val="28"/>
          <w:szCs w:val="28"/>
        </w:rPr>
      </w:pPr>
      <w:bookmarkStart w:id="0" w:name="chuong_pl_1_name"/>
      <w:r w:rsidRPr="00A10456">
        <w:rPr>
          <w:rFonts w:ascii="Times New Roman" w:eastAsia="Times New Roman" w:hAnsi="Times New Roman"/>
          <w:b/>
          <w:bCs/>
          <w:color w:val="000000"/>
          <w:sz w:val="28"/>
          <w:szCs w:val="28"/>
          <w:lang w:val="vi-VN"/>
        </w:rPr>
        <w:t>THÔNG BÁO</w:t>
      </w:r>
      <w:bookmarkEnd w:id="0"/>
    </w:p>
    <w:p w:rsidR="001B514C" w:rsidRDefault="001B514C" w:rsidP="001B514C">
      <w:pPr>
        <w:shd w:val="clear" w:color="auto" w:fill="FFFFFF"/>
        <w:spacing w:after="0" w:line="149" w:lineRule="atLeast"/>
        <w:jc w:val="center"/>
        <w:rPr>
          <w:rFonts w:ascii="Times New Roman" w:eastAsia="Times New Roman" w:hAnsi="Times New Roman"/>
          <w:b/>
          <w:bCs/>
          <w:color w:val="000000"/>
          <w:sz w:val="24"/>
          <w:szCs w:val="24"/>
        </w:rPr>
      </w:pPr>
      <w:bookmarkStart w:id="1" w:name="chuong_pl_1_name_name"/>
      <w:r>
        <w:rPr>
          <w:rFonts w:ascii="Times New Roman" w:eastAsia="Times New Roman" w:hAnsi="Times New Roman"/>
          <w:b/>
          <w:bCs/>
          <w:color w:val="000000"/>
          <w:sz w:val="24"/>
          <w:szCs w:val="24"/>
          <w:lang w:val="vi-VN"/>
        </w:rPr>
        <w:t>Cam kết chất lượng giáo dục của cơ sở giáo dục mầm non, năm học</w:t>
      </w:r>
      <w:bookmarkEnd w:id="1"/>
      <w:r w:rsidR="00CD7754">
        <w:rPr>
          <w:rFonts w:ascii="Times New Roman" w:eastAsia="Times New Roman" w:hAnsi="Times New Roman"/>
          <w:b/>
          <w:bCs/>
          <w:color w:val="000000"/>
          <w:sz w:val="24"/>
          <w:szCs w:val="24"/>
        </w:rPr>
        <w:t xml:space="preserve"> 2019</w:t>
      </w:r>
      <w:r w:rsidR="001C0B93">
        <w:rPr>
          <w:rFonts w:ascii="Times New Roman" w:eastAsia="Times New Roman" w:hAnsi="Times New Roman"/>
          <w:b/>
          <w:bCs/>
          <w:color w:val="000000"/>
          <w:sz w:val="24"/>
          <w:szCs w:val="24"/>
        </w:rPr>
        <w:t xml:space="preserve"> </w:t>
      </w:r>
      <w:r w:rsidR="00A10456">
        <w:rPr>
          <w:rFonts w:ascii="Times New Roman" w:eastAsia="Times New Roman" w:hAnsi="Times New Roman"/>
          <w:b/>
          <w:bCs/>
          <w:color w:val="000000"/>
          <w:sz w:val="24"/>
          <w:szCs w:val="24"/>
        </w:rPr>
        <w:t>–</w:t>
      </w:r>
      <w:r w:rsidR="001C0B93">
        <w:rPr>
          <w:rFonts w:ascii="Times New Roman" w:eastAsia="Times New Roman" w:hAnsi="Times New Roman"/>
          <w:b/>
          <w:bCs/>
          <w:color w:val="000000"/>
          <w:sz w:val="24"/>
          <w:szCs w:val="24"/>
        </w:rPr>
        <w:t xml:space="preserve"> 20</w:t>
      </w:r>
      <w:r w:rsidR="00CD7754">
        <w:rPr>
          <w:rFonts w:ascii="Times New Roman" w:eastAsia="Times New Roman" w:hAnsi="Times New Roman"/>
          <w:b/>
          <w:bCs/>
          <w:color w:val="000000"/>
          <w:sz w:val="24"/>
          <w:szCs w:val="24"/>
        </w:rPr>
        <w:t>20</w:t>
      </w:r>
    </w:p>
    <w:p w:rsidR="00A10456" w:rsidRPr="001C0B93" w:rsidRDefault="00A10456" w:rsidP="001B514C">
      <w:pPr>
        <w:shd w:val="clear" w:color="auto" w:fill="FFFFFF"/>
        <w:spacing w:after="0" w:line="149" w:lineRule="atLeast"/>
        <w:jc w:val="center"/>
        <w:rPr>
          <w:rFonts w:ascii="Times New Roman" w:eastAsia="Times New Roman" w:hAnsi="Times New Roman"/>
          <w:sz w:val="24"/>
          <w:szCs w:val="24"/>
        </w:rPr>
      </w:pPr>
    </w:p>
    <w:tbl>
      <w:tblPr>
        <w:tblW w:w="5293" w:type="pct"/>
        <w:tblCellSpacing w:w="0" w:type="dxa"/>
        <w:tblCellMar>
          <w:left w:w="0" w:type="dxa"/>
          <w:right w:w="0" w:type="dxa"/>
        </w:tblCellMar>
        <w:tblLook w:val="04A0"/>
      </w:tblPr>
      <w:tblGrid>
        <w:gridCol w:w="448"/>
        <w:gridCol w:w="1417"/>
        <w:gridCol w:w="4109"/>
        <w:gridCol w:w="3966"/>
      </w:tblGrid>
      <w:tr w:rsidR="006C0978" w:rsidTr="00740FFD">
        <w:trPr>
          <w:trHeight w:val="351"/>
          <w:tblCellSpacing w:w="0" w:type="dxa"/>
        </w:trPr>
        <w:tc>
          <w:tcPr>
            <w:tcW w:w="225" w:type="pct"/>
            <w:tcBorders>
              <w:top w:val="single" w:sz="8" w:space="0" w:color="auto"/>
              <w:left w:val="single" w:sz="8" w:space="0" w:color="auto"/>
              <w:bottom w:val="nil"/>
              <w:right w:val="nil"/>
            </w:tcBorders>
            <w:shd w:val="clear" w:color="auto" w:fill="FFFFFF"/>
            <w:vAlign w:val="center"/>
            <w:hideMark/>
          </w:tcPr>
          <w:p w:rsidR="006C0978" w:rsidRDefault="006C0978" w:rsidP="00040DCB">
            <w:pPr>
              <w:spacing w:before="120" w:after="120" w:line="149" w:lineRule="atLeast"/>
              <w:jc w:val="center"/>
              <w:rPr>
                <w:rFonts w:ascii="Times New Roman" w:eastAsia="Times New Roman" w:hAnsi="Times New Roman" w:cs="Times New Roman"/>
                <w:sz w:val="24"/>
                <w:szCs w:val="24"/>
              </w:rPr>
            </w:pPr>
            <w:r>
              <w:rPr>
                <w:rFonts w:ascii="Times New Roman" w:eastAsia="Times New Roman" w:hAnsi="Times New Roman"/>
                <w:b/>
                <w:bCs/>
                <w:sz w:val="24"/>
                <w:szCs w:val="24"/>
                <w:lang w:val="vi-VN"/>
              </w:rPr>
              <w:t>TT</w:t>
            </w:r>
          </w:p>
        </w:tc>
        <w:tc>
          <w:tcPr>
            <w:tcW w:w="713" w:type="pct"/>
            <w:tcBorders>
              <w:top w:val="single" w:sz="8" w:space="0" w:color="auto"/>
              <w:left w:val="single" w:sz="8" w:space="0" w:color="auto"/>
              <w:bottom w:val="nil"/>
              <w:right w:val="nil"/>
            </w:tcBorders>
            <w:shd w:val="clear" w:color="auto" w:fill="FFFFFF"/>
            <w:vAlign w:val="center"/>
            <w:hideMark/>
          </w:tcPr>
          <w:p w:rsidR="006C0978" w:rsidRDefault="006C0978" w:rsidP="00040DCB">
            <w:pPr>
              <w:spacing w:before="120" w:after="120" w:line="149" w:lineRule="atLeast"/>
              <w:jc w:val="center"/>
              <w:rPr>
                <w:rFonts w:ascii="Times New Roman" w:eastAsia="Times New Roman" w:hAnsi="Times New Roman" w:cs="Times New Roman"/>
                <w:sz w:val="24"/>
                <w:szCs w:val="24"/>
              </w:rPr>
            </w:pPr>
            <w:r>
              <w:rPr>
                <w:rFonts w:ascii="Times New Roman" w:eastAsia="Times New Roman" w:hAnsi="Times New Roman"/>
                <w:b/>
                <w:bCs/>
                <w:sz w:val="24"/>
                <w:szCs w:val="24"/>
                <w:lang w:val="vi-VN"/>
              </w:rPr>
              <w:t>Nội dung</w:t>
            </w:r>
          </w:p>
        </w:tc>
        <w:tc>
          <w:tcPr>
            <w:tcW w:w="2067" w:type="pct"/>
            <w:tcBorders>
              <w:top w:val="single" w:sz="8" w:space="0" w:color="auto"/>
              <w:left w:val="single" w:sz="8" w:space="0" w:color="auto"/>
              <w:bottom w:val="nil"/>
              <w:right w:val="nil"/>
            </w:tcBorders>
            <w:shd w:val="clear" w:color="auto" w:fill="FFFFFF"/>
            <w:hideMark/>
          </w:tcPr>
          <w:p w:rsidR="006C0978" w:rsidRDefault="006C0978" w:rsidP="00040DCB">
            <w:pPr>
              <w:spacing w:before="120" w:after="120" w:line="149" w:lineRule="atLeast"/>
              <w:jc w:val="center"/>
              <w:rPr>
                <w:rFonts w:ascii="Times New Roman" w:eastAsia="Times New Roman" w:hAnsi="Times New Roman" w:cs="Times New Roman"/>
                <w:sz w:val="24"/>
                <w:szCs w:val="24"/>
              </w:rPr>
            </w:pPr>
            <w:r>
              <w:rPr>
                <w:rFonts w:ascii="Times New Roman" w:eastAsia="Times New Roman" w:hAnsi="Times New Roman"/>
                <w:b/>
                <w:bCs/>
                <w:sz w:val="24"/>
                <w:szCs w:val="24"/>
                <w:lang w:val="vi-VN"/>
              </w:rPr>
              <w:t>Nhà trẻ</w:t>
            </w:r>
          </w:p>
        </w:tc>
        <w:tc>
          <w:tcPr>
            <w:tcW w:w="1995" w:type="pct"/>
            <w:tcBorders>
              <w:top w:val="single" w:sz="8" w:space="0" w:color="auto"/>
              <w:left w:val="single" w:sz="8" w:space="0" w:color="auto"/>
              <w:bottom w:val="single" w:sz="8" w:space="0" w:color="auto"/>
              <w:right w:val="single" w:sz="4" w:space="0" w:color="auto"/>
            </w:tcBorders>
            <w:shd w:val="clear" w:color="auto" w:fill="FFFFFF"/>
          </w:tcPr>
          <w:p w:rsidR="006C0978" w:rsidRPr="006C0978" w:rsidRDefault="006C0978" w:rsidP="00040DCB">
            <w:pPr>
              <w:spacing w:before="120" w:after="120" w:line="149"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Mẫu giáo</w:t>
            </w:r>
          </w:p>
        </w:tc>
      </w:tr>
      <w:tr w:rsidR="006C0978" w:rsidTr="00740FFD">
        <w:trPr>
          <w:tblCellSpacing w:w="0" w:type="dxa"/>
        </w:trPr>
        <w:tc>
          <w:tcPr>
            <w:tcW w:w="225" w:type="pct"/>
            <w:tcBorders>
              <w:top w:val="single" w:sz="8" w:space="0" w:color="auto"/>
              <w:left w:val="single" w:sz="8" w:space="0" w:color="auto"/>
              <w:bottom w:val="nil"/>
              <w:right w:val="nil"/>
            </w:tcBorders>
            <w:shd w:val="clear" w:color="auto" w:fill="FFFFFF"/>
            <w:vAlign w:val="center"/>
            <w:hideMark/>
          </w:tcPr>
          <w:p w:rsidR="006C0978" w:rsidRDefault="006C0978">
            <w:pPr>
              <w:spacing w:before="120" w:after="120" w:line="149" w:lineRule="atLeast"/>
              <w:jc w:val="center"/>
              <w:rPr>
                <w:rFonts w:ascii="Times New Roman" w:eastAsia="Times New Roman" w:hAnsi="Times New Roman" w:cs="Times New Roman"/>
                <w:sz w:val="24"/>
                <w:szCs w:val="24"/>
              </w:rPr>
            </w:pPr>
            <w:r>
              <w:rPr>
                <w:rFonts w:ascii="Times New Roman" w:eastAsia="Times New Roman" w:hAnsi="Times New Roman"/>
                <w:sz w:val="24"/>
                <w:szCs w:val="24"/>
                <w:lang w:val="vi-VN"/>
              </w:rPr>
              <w:t>I</w:t>
            </w:r>
          </w:p>
        </w:tc>
        <w:tc>
          <w:tcPr>
            <w:tcW w:w="713" w:type="pct"/>
            <w:tcBorders>
              <w:top w:val="single" w:sz="8" w:space="0" w:color="auto"/>
              <w:left w:val="single" w:sz="8" w:space="0" w:color="auto"/>
              <w:bottom w:val="nil"/>
              <w:right w:val="nil"/>
            </w:tcBorders>
            <w:shd w:val="clear" w:color="auto" w:fill="FFFFFF"/>
            <w:vAlign w:val="center"/>
            <w:hideMark/>
          </w:tcPr>
          <w:p w:rsidR="006C0978" w:rsidRDefault="006C0978" w:rsidP="00740FFD">
            <w:pPr>
              <w:spacing w:before="120" w:after="120" w:line="149" w:lineRule="atLeast"/>
              <w:ind w:left="119" w:right="144"/>
              <w:jc w:val="both"/>
              <w:rPr>
                <w:rFonts w:ascii="Times New Roman" w:eastAsia="Times New Roman" w:hAnsi="Times New Roman"/>
                <w:sz w:val="24"/>
                <w:szCs w:val="24"/>
              </w:rPr>
            </w:pPr>
            <w:r>
              <w:rPr>
                <w:rFonts w:ascii="Times New Roman" w:eastAsia="Times New Roman" w:hAnsi="Times New Roman"/>
                <w:sz w:val="24"/>
                <w:szCs w:val="24"/>
                <w:lang w:val="vi-VN"/>
              </w:rPr>
              <w:t>Chất lượng nuôi dưỡng chăm sóc giáo dục trẻ dự kiến đạt được</w:t>
            </w:r>
          </w:p>
          <w:p w:rsidR="006C0978" w:rsidRDefault="006C0978" w:rsidP="00740FFD">
            <w:pPr>
              <w:spacing w:before="120" w:after="120" w:line="149" w:lineRule="atLeast"/>
              <w:ind w:left="119"/>
              <w:jc w:val="both"/>
              <w:rPr>
                <w:rFonts w:ascii="Times New Roman" w:eastAsia="Times New Roman" w:hAnsi="Times New Roman" w:cs="Times New Roman"/>
                <w:sz w:val="24"/>
                <w:szCs w:val="24"/>
              </w:rPr>
            </w:pPr>
          </w:p>
        </w:tc>
        <w:tc>
          <w:tcPr>
            <w:tcW w:w="2067" w:type="pct"/>
            <w:tcBorders>
              <w:top w:val="single" w:sz="8" w:space="0" w:color="auto"/>
              <w:left w:val="single" w:sz="8" w:space="0" w:color="auto"/>
              <w:bottom w:val="nil"/>
              <w:right w:val="nil"/>
            </w:tcBorders>
            <w:shd w:val="clear" w:color="auto" w:fill="FFFFFF"/>
            <w:hideMark/>
          </w:tcPr>
          <w:p w:rsidR="006C0978" w:rsidRDefault="00316F3D" w:rsidP="00040DCB">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C0978">
              <w:rPr>
                <w:rFonts w:ascii="Times New Roman" w:eastAsia="Times New Roman" w:hAnsi="Times New Roman"/>
                <w:sz w:val="24"/>
                <w:szCs w:val="24"/>
              </w:rPr>
              <w:t>Thực hiện các bài tập động tác phát triển các nhóm cơ và hô hấp</w:t>
            </w:r>
          </w:p>
          <w:p w:rsidR="006C0978" w:rsidRDefault="00A10456" w:rsidP="00040DCB">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C0978">
              <w:rPr>
                <w:rFonts w:ascii="Times New Roman" w:eastAsia="Times New Roman" w:hAnsi="Times New Roman"/>
                <w:sz w:val="24"/>
                <w:szCs w:val="24"/>
              </w:rPr>
              <w:t>Thực hiện được các vận động cơ bản và phát triển tố chất vận động ban đầu</w:t>
            </w:r>
            <w:r w:rsidR="00040DCB">
              <w:rPr>
                <w:rFonts w:ascii="Times New Roman" w:eastAsia="Times New Roman" w:hAnsi="Times New Roman"/>
                <w:sz w:val="24"/>
                <w:szCs w:val="24"/>
              </w:rPr>
              <w:t xml:space="preserve"> </w:t>
            </w:r>
            <w:r w:rsidR="006C0978">
              <w:rPr>
                <w:rFonts w:ascii="Times New Roman" w:eastAsia="Times New Roman" w:hAnsi="Times New Roman"/>
                <w:sz w:val="24"/>
                <w:szCs w:val="24"/>
              </w:rPr>
              <w:t>(</w:t>
            </w:r>
            <w:r w:rsidR="00040DCB">
              <w:rPr>
                <w:rFonts w:ascii="Times New Roman" w:eastAsia="Times New Roman" w:hAnsi="Times New Roman"/>
                <w:sz w:val="24"/>
                <w:szCs w:val="24"/>
              </w:rPr>
              <w:t>g</w:t>
            </w:r>
            <w:r w:rsidR="006C0978">
              <w:rPr>
                <w:rFonts w:ascii="Times New Roman" w:eastAsia="Times New Roman" w:hAnsi="Times New Roman"/>
                <w:sz w:val="24"/>
                <w:szCs w:val="24"/>
              </w:rPr>
              <w:t>iữ thăng bằng trong vận động đi, chạy thay đổi tốc độ, đi trong đường hẹp...tung bắt bóng cùng cô, ném bóng, giữ vật trên lưng....)</w:t>
            </w:r>
          </w:p>
          <w:p w:rsidR="006C0978" w:rsidRDefault="006C0978" w:rsidP="00040DCB">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Thực hiện vận động, cử</w:t>
            </w:r>
            <w:r w:rsidR="00040DCB">
              <w:rPr>
                <w:rFonts w:ascii="Times New Roman" w:eastAsia="Times New Roman" w:hAnsi="Times New Roman"/>
                <w:sz w:val="24"/>
                <w:szCs w:val="24"/>
              </w:rPr>
              <w:t xml:space="preserve"> động của bàn tay và ngón tay (m</w:t>
            </w:r>
            <w:r>
              <w:rPr>
                <w:rFonts w:ascii="Times New Roman" w:eastAsia="Times New Roman" w:hAnsi="Times New Roman"/>
                <w:sz w:val="24"/>
                <w:szCs w:val="24"/>
              </w:rPr>
              <w:t>úa khéo)</w:t>
            </w:r>
          </w:p>
          <w:p w:rsidR="006C0978" w:rsidRDefault="006C0978" w:rsidP="00040DCB">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Trẻ khỏe mạnh, cân nặng và chiều cao phát triển bình thường theo lứa tuổi: 96</w:t>
            </w:r>
            <w:proofErr w:type="gramStart"/>
            <w:r>
              <w:rPr>
                <w:rFonts w:ascii="Times New Roman" w:eastAsia="Times New Roman" w:hAnsi="Times New Roman"/>
                <w:sz w:val="24"/>
                <w:szCs w:val="24"/>
              </w:rPr>
              <w:t>,9</w:t>
            </w:r>
            <w:proofErr w:type="gramEnd"/>
            <w:r>
              <w:rPr>
                <w:rFonts w:ascii="Times New Roman" w:eastAsia="Times New Roman" w:hAnsi="Times New Roman"/>
                <w:sz w:val="24"/>
                <w:szCs w:val="24"/>
              </w:rPr>
              <w:t>%.</w:t>
            </w:r>
          </w:p>
          <w:p w:rsidR="006C0978" w:rsidRDefault="006C0978" w:rsidP="00040DCB">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Trẻ thừa cân so với độ tuổi: 3.1%</w:t>
            </w:r>
          </w:p>
          <w:p w:rsidR="006C0978" w:rsidRDefault="006C0978" w:rsidP="00040DCB">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Trẻ thấp còi: 2,1%</w:t>
            </w:r>
          </w:p>
          <w:p w:rsidR="006C0978" w:rsidRPr="00A10456" w:rsidRDefault="006C0978" w:rsidP="00040DCB">
            <w:pPr>
              <w:spacing w:before="120" w:after="120" w:line="149" w:lineRule="atLeast"/>
              <w:jc w:val="both"/>
              <w:rPr>
                <w:rFonts w:ascii="Times New Roman" w:eastAsia="Times New Roman" w:hAnsi="Times New Roman"/>
                <w:sz w:val="24"/>
                <w:szCs w:val="24"/>
              </w:rPr>
            </w:pPr>
          </w:p>
        </w:tc>
        <w:tc>
          <w:tcPr>
            <w:tcW w:w="1995" w:type="pct"/>
            <w:tcBorders>
              <w:top w:val="single" w:sz="8" w:space="0" w:color="auto"/>
              <w:left w:val="single" w:sz="8" w:space="0" w:color="auto"/>
              <w:bottom w:val="single" w:sz="8" w:space="0" w:color="auto"/>
              <w:right w:val="single" w:sz="4" w:space="0" w:color="auto"/>
            </w:tcBorders>
            <w:shd w:val="clear" w:color="auto" w:fill="FFFFFF"/>
          </w:tcPr>
          <w:p w:rsidR="006C0978" w:rsidRDefault="007200EC"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0978">
              <w:rPr>
                <w:rFonts w:ascii="Times New Roman" w:eastAsia="Times New Roman" w:hAnsi="Times New Roman" w:cs="Times New Roman"/>
                <w:sz w:val="24"/>
                <w:szCs w:val="24"/>
              </w:rPr>
              <w:t>Thực hiện đúng, đủ, thuần thục các bài tập phát triển nhóm cơ và hô hấp</w:t>
            </w:r>
          </w:p>
          <w:p w:rsidR="006C0978" w:rsidRDefault="006C0978"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-Thể hiện kỹ năng vận động cơ bản và các tố chất trong vận động( G</w:t>
            </w:r>
            <w:r w:rsidR="00B63E45">
              <w:rPr>
                <w:rFonts w:ascii="Times New Roman" w:eastAsia="Times New Roman" w:hAnsi="Times New Roman" w:cs="Times New Roman"/>
                <w:sz w:val="24"/>
                <w:szCs w:val="24"/>
              </w:rPr>
              <w:t>iữ thăng bằng cơ thể, kiểm soát được vận động, phối hợp tay mắt trong vận động)</w:t>
            </w:r>
          </w:p>
          <w:p w:rsidR="00B63E45" w:rsidRDefault="00B63E45"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và phối hợp các cử động của bàn tay, ngón tay phối hợp với tay, mắt(Xoay tròn cổ tay, cuộn cổ tay, uốn ngón tay, gập đan, mở, cuộn các ngón tay)</w:t>
            </w:r>
          </w:p>
          <w:p w:rsidR="00B63E45" w:rsidRDefault="00B63E45"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Trẻ khỏe mạnh, cân nặng và chiều cao phát triển bình thường theo lứa tuổi.</w:t>
            </w:r>
          </w:p>
          <w:p w:rsidR="00B63E45" w:rsidRDefault="00B63E45"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Trẻ phát triển cân nặng tốt theo độ tuổi: 93</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w:t>
            </w:r>
          </w:p>
          <w:p w:rsidR="00B63E45" w:rsidRDefault="00B63E45"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Trẻ suy dinh dưỡng: 0,5%</w:t>
            </w:r>
          </w:p>
          <w:p w:rsidR="00B63E45" w:rsidRDefault="00B63E45"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Trẻ thừa cân so với độ tuổi:5,7%</w:t>
            </w:r>
          </w:p>
          <w:p w:rsidR="00B63E45" w:rsidRDefault="00B63E45"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Trẻ phát triển chiều cao tốt theo độ tuổi: 99,1%</w:t>
            </w:r>
          </w:p>
          <w:p w:rsidR="00B63E45" w:rsidRPr="00A10456" w:rsidRDefault="00B63E45" w:rsidP="00A10456">
            <w:pPr>
              <w:spacing w:before="120" w:after="120" w:line="149" w:lineRule="atLeast"/>
              <w:ind w:left="117"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Trẻ thấp còi: 0,9%</w:t>
            </w:r>
          </w:p>
        </w:tc>
      </w:tr>
      <w:tr w:rsidR="006C0978" w:rsidTr="00740FFD">
        <w:trPr>
          <w:tblCellSpacing w:w="0" w:type="dxa"/>
        </w:trPr>
        <w:tc>
          <w:tcPr>
            <w:tcW w:w="225" w:type="pct"/>
            <w:tcBorders>
              <w:top w:val="single" w:sz="8" w:space="0" w:color="auto"/>
              <w:left w:val="single" w:sz="8" w:space="0" w:color="auto"/>
              <w:bottom w:val="nil"/>
              <w:right w:val="nil"/>
            </w:tcBorders>
            <w:shd w:val="clear" w:color="auto" w:fill="FFFFFF"/>
            <w:vAlign w:val="center"/>
            <w:hideMark/>
          </w:tcPr>
          <w:p w:rsidR="006C0978" w:rsidRDefault="006C0978">
            <w:pPr>
              <w:spacing w:before="120" w:after="120" w:line="149" w:lineRule="atLeast"/>
              <w:jc w:val="center"/>
              <w:rPr>
                <w:rFonts w:ascii="Times New Roman" w:eastAsia="Times New Roman" w:hAnsi="Times New Roman" w:cs="Times New Roman"/>
                <w:sz w:val="24"/>
                <w:szCs w:val="24"/>
              </w:rPr>
            </w:pPr>
            <w:r>
              <w:rPr>
                <w:rFonts w:ascii="Times New Roman" w:eastAsia="Times New Roman" w:hAnsi="Times New Roman"/>
                <w:sz w:val="24"/>
                <w:szCs w:val="24"/>
                <w:lang w:val="vi-VN"/>
              </w:rPr>
              <w:t>II</w:t>
            </w:r>
          </w:p>
        </w:tc>
        <w:tc>
          <w:tcPr>
            <w:tcW w:w="713" w:type="pct"/>
            <w:tcBorders>
              <w:top w:val="single" w:sz="8" w:space="0" w:color="auto"/>
              <w:left w:val="single" w:sz="8" w:space="0" w:color="auto"/>
              <w:bottom w:val="nil"/>
              <w:right w:val="nil"/>
            </w:tcBorders>
            <w:shd w:val="clear" w:color="auto" w:fill="FFFFFF"/>
            <w:vAlign w:val="center"/>
            <w:hideMark/>
          </w:tcPr>
          <w:p w:rsidR="006C0978" w:rsidRDefault="006C0978" w:rsidP="00740FFD">
            <w:pPr>
              <w:spacing w:before="120" w:after="120" w:line="149" w:lineRule="atLeast"/>
              <w:ind w:left="119" w:right="144"/>
              <w:jc w:val="both"/>
              <w:rPr>
                <w:rFonts w:ascii="Times New Roman" w:eastAsia="Times New Roman" w:hAnsi="Times New Roman" w:cs="Times New Roman"/>
                <w:sz w:val="24"/>
                <w:szCs w:val="24"/>
              </w:rPr>
            </w:pPr>
            <w:r>
              <w:rPr>
                <w:rFonts w:ascii="Times New Roman" w:eastAsia="Times New Roman" w:hAnsi="Times New Roman"/>
                <w:sz w:val="24"/>
                <w:szCs w:val="24"/>
                <w:lang w:val="vi-VN"/>
              </w:rPr>
              <w:t>Chương trình giáo dục mầm non của nhà trường thực hiện</w:t>
            </w:r>
          </w:p>
        </w:tc>
        <w:tc>
          <w:tcPr>
            <w:tcW w:w="2067" w:type="pct"/>
            <w:tcBorders>
              <w:top w:val="single" w:sz="8" w:space="0" w:color="auto"/>
              <w:left w:val="single" w:sz="8" w:space="0" w:color="auto"/>
              <w:bottom w:val="nil"/>
              <w:right w:val="nil"/>
            </w:tcBorders>
            <w:shd w:val="clear" w:color="auto" w:fill="FFFFFF"/>
            <w:vAlign w:val="center"/>
            <w:hideMark/>
          </w:tcPr>
          <w:p w:rsidR="006C0978" w:rsidRDefault="00B63E45"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xml:space="preserve">-  Làm được mốt số việc tự phục </w:t>
            </w:r>
            <w:proofErr w:type="gramStart"/>
            <w:r>
              <w:rPr>
                <w:rFonts w:ascii="Times New Roman" w:eastAsia="Times New Roman" w:hAnsi="Times New Roman"/>
                <w:sz w:val="24"/>
                <w:szCs w:val="24"/>
              </w:rPr>
              <w:t>vụ(</w:t>
            </w:r>
            <w:proofErr w:type="gramEnd"/>
            <w:r>
              <w:rPr>
                <w:rFonts w:ascii="Times New Roman" w:eastAsia="Times New Roman" w:hAnsi="Times New Roman"/>
                <w:sz w:val="24"/>
                <w:szCs w:val="24"/>
              </w:rPr>
              <w:t xml:space="preserve"> ngồi vào bàn ăn, tự cầm thìa xúc, cầm cốc uống nước....)</w:t>
            </w:r>
          </w:p>
          <w:p w:rsidR="00B63E45" w:rsidRDefault="00B63E45"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xml:space="preserve">- Nhận biết và tránh những nguy cơ không an </w:t>
            </w:r>
            <w:proofErr w:type="gramStart"/>
            <w:r>
              <w:rPr>
                <w:rFonts w:ascii="Times New Roman" w:eastAsia="Times New Roman" w:hAnsi="Times New Roman"/>
                <w:sz w:val="24"/>
                <w:szCs w:val="24"/>
              </w:rPr>
              <w:t>toàn(</w:t>
            </w:r>
            <w:proofErr w:type="gramEnd"/>
            <w:r>
              <w:rPr>
                <w:rFonts w:ascii="Times New Roman" w:eastAsia="Times New Roman" w:hAnsi="Times New Roman"/>
                <w:sz w:val="24"/>
                <w:szCs w:val="24"/>
              </w:rPr>
              <w:t xml:space="preserve"> Tránh vật dụng, những nơi nguy hiểm: phích nước nóng, bàn là, phích đang đun...)</w:t>
            </w:r>
          </w:p>
          <w:p w:rsidR="00B63E45" w:rsidRDefault="00B63E45"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Nhận biết và biểu lộ cảm xúc với con người và sự vật gần gũi xung quanh.</w:t>
            </w:r>
          </w:p>
          <w:p w:rsidR="00B63E45" w:rsidRDefault="00B63E45"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lastRenderedPageBreak/>
              <w:t>- Thực hiện hành vi xã hội đơn giản.</w:t>
            </w:r>
          </w:p>
          <w:p w:rsidR="0039751A" w:rsidRDefault="0039751A"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Thể hiện cảm xúc qua bài hát, câu chuyện, tô màu, vẽ tranh, xếp hình....</w:t>
            </w:r>
          </w:p>
          <w:p w:rsidR="0039751A" w:rsidRDefault="0039751A"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Nghe hiểu lời nói, biết thể hiện sự hiểu biết về các sự vật hiện tượng gần gũi bằng cử chỉ lời nói.</w:t>
            </w:r>
          </w:p>
          <w:p w:rsidR="00B63E45" w:rsidRPr="00A10456" w:rsidRDefault="00B63E45" w:rsidP="00A10456">
            <w:pPr>
              <w:spacing w:before="120" w:after="120" w:line="149" w:lineRule="atLeast"/>
              <w:ind w:left="119" w:right="146"/>
              <w:jc w:val="both"/>
              <w:rPr>
                <w:rFonts w:ascii="Times New Roman" w:eastAsia="Times New Roman" w:hAnsi="Times New Roman"/>
                <w:sz w:val="24"/>
                <w:szCs w:val="24"/>
              </w:rPr>
            </w:pPr>
          </w:p>
        </w:tc>
        <w:tc>
          <w:tcPr>
            <w:tcW w:w="1995" w:type="pct"/>
            <w:tcBorders>
              <w:top w:val="single" w:sz="8" w:space="0" w:color="auto"/>
              <w:left w:val="single" w:sz="8" w:space="0" w:color="auto"/>
              <w:bottom w:val="single" w:sz="8" w:space="0" w:color="auto"/>
              <w:right w:val="single" w:sz="4" w:space="0" w:color="auto"/>
            </w:tcBorders>
            <w:shd w:val="clear" w:color="auto" w:fill="FFFFFF"/>
          </w:tcPr>
          <w:p w:rsidR="006C0978" w:rsidRPr="00A10456" w:rsidRDefault="00FB2E4F"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lastRenderedPageBreak/>
              <w:t xml:space="preserve">- Thực hiện được một số việc tự phục vụ trong sinh hoạt </w:t>
            </w:r>
            <w:proofErr w:type="gramStart"/>
            <w:r w:rsidRPr="00A10456">
              <w:rPr>
                <w:rFonts w:ascii="Times New Roman" w:eastAsia="Times New Roman" w:hAnsi="Times New Roman" w:cs="Times New Roman"/>
                <w:sz w:val="24"/>
                <w:szCs w:val="24"/>
              </w:rPr>
              <w:t>( rửa</w:t>
            </w:r>
            <w:proofErr w:type="gramEnd"/>
            <w:r w:rsidRPr="00A10456">
              <w:rPr>
                <w:rFonts w:ascii="Times New Roman" w:eastAsia="Times New Roman" w:hAnsi="Times New Roman" w:cs="Times New Roman"/>
                <w:sz w:val="24"/>
                <w:szCs w:val="24"/>
              </w:rPr>
              <w:t xml:space="preserve"> tay, lau mặt, xúc miệng, tháo tất, cởi mặc quần áo, đi vệ sinh đúng nơi quy định..)</w:t>
            </w:r>
          </w:p>
          <w:p w:rsidR="00FB2E4F" w:rsidRPr="00A10456" w:rsidRDefault="00FB2E4F"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 Biết một số nguy cơ không an toàn và phòng </w:t>
            </w:r>
            <w:proofErr w:type="gramStart"/>
            <w:r w:rsidRPr="00A10456">
              <w:rPr>
                <w:rFonts w:ascii="Times New Roman" w:eastAsia="Times New Roman" w:hAnsi="Times New Roman" w:cs="Times New Roman"/>
                <w:sz w:val="24"/>
                <w:szCs w:val="24"/>
              </w:rPr>
              <w:t>tránh(</w:t>
            </w:r>
            <w:proofErr w:type="gramEnd"/>
            <w:r w:rsidRPr="00A10456">
              <w:rPr>
                <w:rFonts w:ascii="Times New Roman" w:eastAsia="Times New Roman" w:hAnsi="Times New Roman" w:cs="Times New Roman"/>
                <w:sz w:val="24"/>
                <w:szCs w:val="24"/>
              </w:rPr>
              <w:t xml:space="preserve"> không nghịch vật sắc nhọn, không đến gần ao, hồ, bể nước..)</w:t>
            </w:r>
          </w:p>
          <w:p w:rsidR="00FB2E4F" w:rsidRPr="00A10456" w:rsidRDefault="00FB2E4F"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Thể hiện sự tự tin, tự lực của bản thân</w:t>
            </w:r>
          </w:p>
          <w:p w:rsidR="00FB2E4F" w:rsidRPr="00A10456" w:rsidRDefault="00FB2E4F"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lastRenderedPageBreak/>
              <w:t>- Nhận biết và thể hiện cảm xúc tình cảm với con người, sự vật hiện tượng xung quanh</w:t>
            </w:r>
          </w:p>
          <w:p w:rsidR="00FB2E4F" w:rsidRPr="00A10456" w:rsidRDefault="00FB2E4F"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Có hành vi và quy tắc ứng xử xã hội tốt, quan tâm đến môi trường.</w:t>
            </w:r>
          </w:p>
          <w:p w:rsidR="00FB2E4F" w:rsidRPr="00A10456" w:rsidRDefault="00FB2E4F"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Cảm nhận và thể hiện cảm xúc</w:t>
            </w:r>
            <w:r w:rsidR="00836D74" w:rsidRPr="00A10456">
              <w:rPr>
                <w:rFonts w:ascii="Times New Roman" w:eastAsia="Times New Roman" w:hAnsi="Times New Roman" w:cs="Times New Roman"/>
                <w:sz w:val="24"/>
                <w:szCs w:val="24"/>
              </w:rPr>
              <w:t xml:space="preserve"> trước vẻ đẹp của thiên nhiên, cuộc sống và các tác phẩm nghệ thuật, thể hiện sự sáng tạo qua tham gia vào các hoạt động nghệ thuật.</w:t>
            </w:r>
          </w:p>
        </w:tc>
      </w:tr>
      <w:tr w:rsidR="006C0978" w:rsidTr="00740FFD">
        <w:trPr>
          <w:tblCellSpacing w:w="0" w:type="dxa"/>
        </w:trPr>
        <w:tc>
          <w:tcPr>
            <w:tcW w:w="225" w:type="pct"/>
            <w:tcBorders>
              <w:top w:val="single" w:sz="8" w:space="0" w:color="auto"/>
              <w:left w:val="single" w:sz="8" w:space="0" w:color="auto"/>
              <w:bottom w:val="nil"/>
              <w:right w:val="nil"/>
            </w:tcBorders>
            <w:shd w:val="clear" w:color="auto" w:fill="FFFFFF"/>
            <w:vAlign w:val="center"/>
            <w:hideMark/>
          </w:tcPr>
          <w:p w:rsidR="006C0978" w:rsidRDefault="006C0978">
            <w:pPr>
              <w:spacing w:before="120" w:after="120" w:line="149" w:lineRule="atLeast"/>
              <w:jc w:val="center"/>
              <w:rPr>
                <w:rFonts w:ascii="Times New Roman" w:eastAsia="Times New Roman" w:hAnsi="Times New Roman" w:cs="Times New Roman"/>
                <w:sz w:val="24"/>
                <w:szCs w:val="24"/>
              </w:rPr>
            </w:pPr>
            <w:r>
              <w:rPr>
                <w:rFonts w:ascii="Times New Roman" w:eastAsia="Times New Roman" w:hAnsi="Times New Roman"/>
                <w:sz w:val="24"/>
                <w:szCs w:val="24"/>
                <w:lang w:val="vi-VN"/>
              </w:rPr>
              <w:lastRenderedPageBreak/>
              <w:t>III</w:t>
            </w:r>
          </w:p>
        </w:tc>
        <w:tc>
          <w:tcPr>
            <w:tcW w:w="713" w:type="pct"/>
            <w:tcBorders>
              <w:top w:val="single" w:sz="8" w:space="0" w:color="auto"/>
              <w:left w:val="single" w:sz="8" w:space="0" w:color="auto"/>
              <w:bottom w:val="nil"/>
              <w:right w:val="nil"/>
            </w:tcBorders>
            <w:shd w:val="clear" w:color="auto" w:fill="FFFFFF"/>
            <w:vAlign w:val="center"/>
            <w:hideMark/>
          </w:tcPr>
          <w:p w:rsidR="006C0978" w:rsidRDefault="006C0978" w:rsidP="00740FFD">
            <w:pPr>
              <w:spacing w:before="120" w:after="120" w:line="149" w:lineRule="atLeast"/>
              <w:ind w:left="119" w:right="144"/>
              <w:jc w:val="both"/>
              <w:rPr>
                <w:rFonts w:ascii="Times New Roman" w:eastAsia="Times New Roman" w:hAnsi="Times New Roman" w:cs="Times New Roman"/>
                <w:sz w:val="24"/>
                <w:szCs w:val="24"/>
              </w:rPr>
            </w:pPr>
            <w:r>
              <w:rPr>
                <w:rFonts w:ascii="Times New Roman" w:eastAsia="Times New Roman" w:hAnsi="Times New Roman"/>
                <w:sz w:val="24"/>
                <w:szCs w:val="24"/>
                <w:lang w:val="vi-VN"/>
              </w:rPr>
              <w:t>Kết quả đạt được trên trẻ theo các lĩnh vực phát triển</w:t>
            </w:r>
          </w:p>
        </w:tc>
        <w:tc>
          <w:tcPr>
            <w:tcW w:w="2067" w:type="pct"/>
            <w:tcBorders>
              <w:top w:val="single" w:sz="8" w:space="0" w:color="auto"/>
              <w:left w:val="single" w:sz="8" w:space="0" w:color="auto"/>
              <w:bottom w:val="nil"/>
              <w:right w:val="nil"/>
            </w:tcBorders>
            <w:shd w:val="clear" w:color="auto" w:fill="FFFFFF"/>
            <w:vAlign w:val="center"/>
            <w:hideMark/>
          </w:tcPr>
          <w:p w:rsidR="006C0978" w:rsidRPr="00A10456" w:rsidRDefault="00AF5585"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36D74">
              <w:rPr>
                <w:rFonts w:ascii="Times New Roman" w:eastAsia="Times New Roman" w:hAnsi="Times New Roman"/>
                <w:sz w:val="24"/>
                <w:szCs w:val="24"/>
              </w:rPr>
              <w:t>Thực hiện có chất lượng chương trình giáo dục nhà trẻ của Bộ giáo dục và đào tạo</w:t>
            </w:r>
          </w:p>
        </w:tc>
        <w:tc>
          <w:tcPr>
            <w:tcW w:w="1995" w:type="pct"/>
            <w:tcBorders>
              <w:top w:val="single" w:sz="8" w:space="0" w:color="auto"/>
              <w:left w:val="single" w:sz="8" w:space="0" w:color="auto"/>
              <w:bottom w:val="single" w:sz="8" w:space="0" w:color="auto"/>
              <w:right w:val="single" w:sz="4" w:space="0" w:color="auto"/>
            </w:tcBorders>
            <w:shd w:val="clear" w:color="auto" w:fill="FFFFFF"/>
          </w:tcPr>
          <w:p w:rsidR="006C0978" w:rsidRPr="00A10456" w:rsidRDefault="00836D74"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Thực hiện có chất lượng chương trình giáo dục mẫu giáo của Bộ giáo dục và đào tạo.</w:t>
            </w:r>
          </w:p>
          <w:p w:rsidR="00836D74" w:rsidRPr="00A10456" w:rsidRDefault="00836D74"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Liên kết với trung tâm language Link để thực hiện chương trình cho trẻ làm quen tiếng Anh.</w:t>
            </w:r>
          </w:p>
        </w:tc>
      </w:tr>
      <w:tr w:rsidR="006C0978" w:rsidTr="00740FFD">
        <w:trPr>
          <w:trHeight w:val="3666"/>
          <w:tblCellSpacing w:w="0" w:type="dxa"/>
        </w:trPr>
        <w:tc>
          <w:tcPr>
            <w:tcW w:w="225" w:type="pct"/>
            <w:tcBorders>
              <w:top w:val="single" w:sz="8" w:space="0" w:color="auto"/>
              <w:left w:val="single" w:sz="8" w:space="0" w:color="auto"/>
              <w:bottom w:val="single" w:sz="8" w:space="0" w:color="auto"/>
              <w:right w:val="nil"/>
            </w:tcBorders>
            <w:shd w:val="clear" w:color="auto" w:fill="FFFFFF"/>
            <w:vAlign w:val="center"/>
            <w:hideMark/>
          </w:tcPr>
          <w:p w:rsidR="006C0978" w:rsidRDefault="006C0978">
            <w:pPr>
              <w:spacing w:before="120" w:after="120" w:line="149" w:lineRule="atLeast"/>
              <w:jc w:val="center"/>
              <w:rPr>
                <w:rFonts w:ascii="Times New Roman" w:eastAsia="Times New Roman" w:hAnsi="Times New Roman" w:cs="Times New Roman"/>
                <w:sz w:val="24"/>
                <w:szCs w:val="24"/>
              </w:rPr>
            </w:pPr>
            <w:r>
              <w:rPr>
                <w:rFonts w:ascii="Times New Roman" w:eastAsia="Times New Roman" w:hAnsi="Times New Roman"/>
                <w:sz w:val="24"/>
                <w:szCs w:val="24"/>
                <w:lang w:val="vi-VN"/>
              </w:rPr>
              <w:t>IV</w:t>
            </w:r>
          </w:p>
        </w:tc>
        <w:tc>
          <w:tcPr>
            <w:tcW w:w="713" w:type="pct"/>
            <w:tcBorders>
              <w:top w:val="single" w:sz="8" w:space="0" w:color="auto"/>
              <w:left w:val="single" w:sz="8" w:space="0" w:color="auto"/>
              <w:bottom w:val="single" w:sz="8" w:space="0" w:color="auto"/>
              <w:right w:val="nil"/>
            </w:tcBorders>
            <w:shd w:val="clear" w:color="auto" w:fill="FFFFFF"/>
            <w:vAlign w:val="center"/>
            <w:hideMark/>
          </w:tcPr>
          <w:p w:rsidR="006C0978" w:rsidRDefault="006C0978" w:rsidP="00740FFD">
            <w:pPr>
              <w:spacing w:before="120" w:after="120" w:line="149" w:lineRule="atLeast"/>
              <w:ind w:left="119" w:right="144"/>
              <w:jc w:val="both"/>
              <w:rPr>
                <w:rFonts w:ascii="Times New Roman" w:eastAsia="Times New Roman" w:hAnsi="Times New Roman" w:cs="Times New Roman"/>
                <w:sz w:val="24"/>
                <w:szCs w:val="24"/>
              </w:rPr>
            </w:pPr>
            <w:r>
              <w:rPr>
                <w:rFonts w:ascii="Times New Roman" w:eastAsia="Times New Roman" w:hAnsi="Times New Roman"/>
                <w:sz w:val="24"/>
                <w:szCs w:val="24"/>
                <w:lang w:val="vi-VN"/>
              </w:rPr>
              <w:t>Các hoạt động hỗ trợ chăm sóc giáo dục trẻ ở cơ sở giáo dục mầm non</w:t>
            </w:r>
          </w:p>
        </w:tc>
        <w:tc>
          <w:tcPr>
            <w:tcW w:w="2067" w:type="pct"/>
            <w:tcBorders>
              <w:top w:val="single" w:sz="8" w:space="0" w:color="auto"/>
              <w:left w:val="single" w:sz="8" w:space="0" w:color="auto"/>
              <w:bottom w:val="single" w:sz="8" w:space="0" w:color="auto"/>
              <w:right w:val="nil"/>
            </w:tcBorders>
            <w:shd w:val="clear" w:color="auto" w:fill="FFFFFF"/>
            <w:vAlign w:val="center"/>
            <w:hideMark/>
          </w:tcPr>
          <w:p w:rsidR="006C0978" w:rsidRDefault="00AF5585"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06073">
              <w:rPr>
                <w:rFonts w:ascii="Times New Roman" w:eastAsia="Times New Roman" w:hAnsi="Times New Roman"/>
                <w:sz w:val="24"/>
                <w:szCs w:val="24"/>
              </w:rPr>
              <w:t>Môi trường sư phạm, xanh sạch, đẹp.</w:t>
            </w:r>
          </w:p>
          <w:p w:rsidR="00A06073" w:rsidRDefault="00A06073"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xml:space="preserve">- Trang </w:t>
            </w:r>
            <w:r w:rsidR="00401763">
              <w:rPr>
                <w:rFonts w:ascii="Times New Roman" w:eastAsia="Times New Roman" w:hAnsi="Times New Roman"/>
                <w:sz w:val="24"/>
                <w:szCs w:val="24"/>
              </w:rPr>
              <w:t xml:space="preserve">thiết bị khang trang, đẹp, hiện đại và đảm bảo </w:t>
            </w:r>
            <w:proofErr w:type="gramStart"/>
            <w:r w:rsidR="00401763">
              <w:rPr>
                <w:rFonts w:ascii="Times New Roman" w:eastAsia="Times New Roman" w:hAnsi="Times New Roman"/>
                <w:sz w:val="24"/>
                <w:szCs w:val="24"/>
              </w:rPr>
              <w:t>an</w:t>
            </w:r>
            <w:proofErr w:type="gramEnd"/>
            <w:r w:rsidR="00401763">
              <w:rPr>
                <w:rFonts w:ascii="Times New Roman" w:eastAsia="Times New Roman" w:hAnsi="Times New Roman"/>
                <w:sz w:val="24"/>
                <w:szCs w:val="24"/>
              </w:rPr>
              <w:t xml:space="preserve"> toàn cho trẻ.</w:t>
            </w:r>
          </w:p>
          <w:p w:rsidR="00401763" w:rsidRDefault="00401763"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Cơ sở vật chất đảm bảo đủ điều kiện chăm sóc và giáo dục trẻ theo Điều lệ trường mầm non có đầy đủ đồ dùng phục vụ chăm sóc và giáo dục trẻ.</w:t>
            </w:r>
          </w:p>
          <w:p w:rsidR="00401763" w:rsidRDefault="00401763" w:rsidP="00A10456">
            <w:pPr>
              <w:spacing w:before="120" w:after="120" w:line="149" w:lineRule="atLeast"/>
              <w:ind w:left="119" w:right="146"/>
              <w:jc w:val="both"/>
              <w:rPr>
                <w:rFonts w:ascii="Times New Roman" w:eastAsia="Times New Roman" w:hAnsi="Times New Roman"/>
                <w:sz w:val="24"/>
                <w:szCs w:val="24"/>
              </w:rPr>
            </w:pPr>
            <w:r>
              <w:rPr>
                <w:rFonts w:ascii="Times New Roman" w:eastAsia="Times New Roman" w:hAnsi="Times New Roman"/>
                <w:sz w:val="24"/>
                <w:szCs w:val="24"/>
              </w:rPr>
              <w:t>- Có bộ phận y tế theo dõi sức khỏe hàng ngày, cân đo và chấm biểu đồ tăng trưởng mỗi trẻ 3 lần/ năm. Thực hiện chế độ khám sức khỏe định kỳ 2 lần/năm/trẻ</w:t>
            </w:r>
          </w:p>
          <w:p w:rsidR="00401763" w:rsidRPr="00A10456" w:rsidRDefault="00401763" w:rsidP="00A10456">
            <w:pPr>
              <w:spacing w:before="120" w:after="120" w:line="149" w:lineRule="atLeast"/>
              <w:ind w:left="119" w:right="146"/>
              <w:jc w:val="both"/>
              <w:rPr>
                <w:rFonts w:ascii="Times New Roman" w:eastAsia="Times New Roman" w:hAnsi="Times New Roman"/>
                <w:sz w:val="24"/>
                <w:szCs w:val="24"/>
              </w:rPr>
            </w:pPr>
          </w:p>
        </w:tc>
        <w:tc>
          <w:tcPr>
            <w:tcW w:w="1995" w:type="pct"/>
            <w:tcBorders>
              <w:top w:val="single" w:sz="8" w:space="0" w:color="auto"/>
              <w:left w:val="single" w:sz="8" w:space="0" w:color="auto"/>
              <w:bottom w:val="single" w:sz="8" w:space="0" w:color="auto"/>
              <w:right w:val="single" w:sz="4" w:space="0" w:color="auto"/>
            </w:tcBorders>
            <w:shd w:val="clear" w:color="auto" w:fill="FFFFFF"/>
          </w:tcPr>
          <w:p w:rsidR="006C0978" w:rsidRPr="00A10456" w:rsidRDefault="00401763"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Môi trường sư phạm, xanh sạch, đẹp.</w:t>
            </w:r>
          </w:p>
          <w:p w:rsidR="00401763" w:rsidRPr="00A10456" w:rsidRDefault="00401763"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 Trang thiết bị khang trang, đẹp, hiện đại và đảm bảo </w:t>
            </w:r>
            <w:proofErr w:type="gramStart"/>
            <w:r w:rsidRPr="00A10456">
              <w:rPr>
                <w:rFonts w:ascii="Times New Roman" w:eastAsia="Times New Roman" w:hAnsi="Times New Roman" w:cs="Times New Roman"/>
                <w:sz w:val="24"/>
                <w:szCs w:val="24"/>
              </w:rPr>
              <w:t>an</w:t>
            </w:r>
            <w:proofErr w:type="gramEnd"/>
            <w:r w:rsidRPr="00A10456">
              <w:rPr>
                <w:rFonts w:ascii="Times New Roman" w:eastAsia="Times New Roman" w:hAnsi="Times New Roman" w:cs="Times New Roman"/>
                <w:sz w:val="24"/>
                <w:szCs w:val="24"/>
              </w:rPr>
              <w:t xml:space="preserve"> toàn cho trẻ.</w:t>
            </w:r>
          </w:p>
          <w:p w:rsidR="00401763" w:rsidRPr="00A10456" w:rsidRDefault="00401763"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Cơ sở vật chất đảm bảo đủ điều kiện chăm sóc và giáo dục trẻ theo Điều lệ trường mầm non có đầy đủ đồ dùng phục vụ chăm sóc và giáo dục trẻ.</w:t>
            </w:r>
          </w:p>
          <w:p w:rsidR="00401763" w:rsidRPr="00A10456" w:rsidRDefault="00401763" w:rsidP="00A10456">
            <w:pPr>
              <w:spacing w:before="120" w:after="120" w:line="149" w:lineRule="atLeast"/>
              <w:ind w:left="117" w:right="130"/>
              <w:jc w:val="both"/>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Có bộ phận Y tế theo dõi sức khỏe hàng ngày, cân đo và chấm biểu đồ tăng trưởng mỗi trẻ 3 lần/năm. Thực hiện chế độ khám sức khỏe định kỳ 2 lần/năm/trẻ.</w:t>
            </w:r>
          </w:p>
        </w:tc>
        <w:bookmarkStart w:id="2" w:name="_GoBack"/>
        <w:bookmarkEnd w:id="2"/>
      </w:tr>
    </w:tbl>
    <w:p w:rsidR="001B514C" w:rsidRDefault="001B514C" w:rsidP="001B514C">
      <w:pPr>
        <w:shd w:val="clear" w:color="auto" w:fill="FFFFFF"/>
        <w:spacing w:before="120" w:after="120" w:line="149" w:lineRule="atLeast"/>
        <w:rPr>
          <w:rFonts w:ascii="Times New Roman" w:eastAsia="Times New Roman" w:hAnsi="Times New Roman"/>
          <w:sz w:val="24"/>
          <w:szCs w:val="24"/>
        </w:rPr>
      </w:pPr>
      <w:r>
        <w:rPr>
          <w:rFonts w:ascii="Times New Roman" w:eastAsia="Times New Roman" w:hAnsi="Times New Roman"/>
          <w:sz w:val="24"/>
          <w:szCs w:val="24"/>
        </w:rPr>
        <w:t> </w:t>
      </w:r>
    </w:p>
    <w:tbl>
      <w:tblPr>
        <w:tblW w:w="5000" w:type="pct"/>
        <w:tblCellSpacing w:w="0" w:type="dxa"/>
        <w:tblCellMar>
          <w:left w:w="0" w:type="dxa"/>
          <w:right w:w="0" w:type="dxa"/>
        </w:tblCellMar>
        <w:tblLook w:val="04A0"/>
      </w:tblPr>
      <w:tblGrid>
        <w:gridCol w:w="4680"/>
        <w:gridCol w:w="4680"/>
      </w:tblGrid>
      <w:tr w:rsidR="001B514C" w:rsidTr="00740FFD">
        <w:trPr>
          <w:trHeight w:val="80"/>
          <w:tblCellSpacing w:w="0" w:type="dxa"/>
        </w:trPr>
        <w:tc>
          <w:tcPr>
            <w:tcW w:w="2500" w:type="pct"/>
            <w:hideMark/>
          </w:tcPr>
          <w:p w:rsidR="001B514C" w:rsidRDefault="001B514C">
            <w:pPr>
              <w:spacing w:before="120" w:after="120" w:line="149" w:lineRule="atLeast"/>
              <w:rPr>
                <w:rFonts w:ascii="Times New Roman" w:eastAsia="Times New Roman" w:hAnsi="Times New Roman" w:cs="Times New Roman"/>
                <w:sz w:val="24"/>
                <w:szCs w:val="24"/>
              </w:rPr>
            </w:pPr>
            <w:r>
              <w:rPr>
                <w:rFonts w:ascii="Times New Roman" w:eastAsia="Times New Roman" w:hAnsi="Times New Roman"/>
                <w:sz w:val="24"/>
                <w:szCs w:val="24"/>
                <w:lang w:val="vi-VN"/>
              </w:rPr>
              <w:t> </w:t>
            </w:r>
          </w:p>
        </w:tc>
        <w:tc>
          <w:tcPr>
            <w:tcW w:w="2500" w:type="pct"/>
            <w:hideMark/>
          </w:tcPr>
          <w:p w:rsidR="00401763" w:rsidRPr="00740FFD" w:rsidRDefault="00401763" w:rsidP="00401763">
            <w:pPr>
              <w:spacing w:before="120" w:after="120" w:line="149" w:lineRule="atLeast"/>
              <w:jc w:val="center"/>
              <w:rPr>
                <w:rFonts w:ascii="Times New Roman" w:eastAsia="Times New Roman" w:hAnsi="Times New Roman"/>
                <w:b/>
                <w:i/>
                <w:sz w:val="24"/>
                <w:szCs w:val="24"/>
              </w:rPr>
            </w:pPr>
            <w:r w:rsidRPr="00740FFD">
              <w:rPr>
                <w:rFonts w:ascii="Times New Roman" w:eastAsia="Times New Roman" w:hAnsi="Times New Roman"/>
                <w:b/>
                <w:i/>
                <w:sz w:val="24"/>
                <w:szCs w:val="24"/>
              </w:rPr>
              <w:t>Cầu Giấy</w:t>
            </w:r>
            <w:r w:rsidRPr="00740FFD">
              <w:rPr>
                <w:rFonts w:ascii="Times New Roman" w:eastAsia="Times New Roman" w:hAnsi="Times New Roman"/>
                <w:b/>
                <w:i/>
                <w:sz w:val="24"/>
                <w:szCs w:val="24"/>
                <w:lang w:val="vi-VN"/>
              </w:rPr>
              <w:t>, ngày</w:t>
            </w:r>
            <w:r w:rsidRPr="00740FFD">
              <w:rPr>
                <w:rFonts w:ascii="Times New Roman" w:eastAsia="Times New Roman" w:hAnsi="Times New Roman"/>
                <w:b/>
                <w:i/>
                <w:sz w:val="24"/>
                <w:szCs w:val="24"/>
              </w:rPr>
              <w:t xml:space="preserve"> 20 </w:t>
            </w:r>
            <w:r w:rsidRPr="00740FFD">
              <w:rPr>
                <w:rFonts w:ascii="Times New Roman" w:eastAsia="Times New Roman" w:hAnsi="Times New Roman"/>
                <w:b/>
                <w:i/>
                <w:sz w:val="24"/>
                <w:szCs w:val="24"/>
                <w:lang w:val="vi-VN"/>
              </w:rPr>
              <w:t>tháng</w:t>
            </w:r>
            <w:r w:rsidRPr="00740FFD">
              <w:rPr>
                <w:rFonts w:ascii="Times New Roman" w:eastAsia="Times New Roman" w:hAnsi="Times New Roman"/>
                <w:b/>
                <w:i/>
                <w:sz w:val="24"/>
                <w:szCs w:val="24"/>
              </w:rPr>
              <w:t xml:space="preserve"> 09 </w:t>
            </w:r>
            <w:r w:rsidR="001B514C" w:rsidRPr="00740FFD">
              <w:rPr>
                <w:rFonts w:ascii="Times New Roman" w:eastAsia="Times New Roman" w:hAnsi="Times New Roman"/>
                <w:b/>
                <w:i/>
                <w:sz w:val="24"/>
                <w:szCs w:val="24"/>
                <w:lang w:val="vi-VN"/>
              </w:rPr>
              <w:t>năm</w:t>
            </w:r>
            <w:r w:rsidR="00740FFD" w:rsidRPr="00740FFD">
              <w:rPr>
                <w:rFonts w:ascii="Times New Roman" w:eastAsia="Times New Roman" w:hAnsi="Times New Roman"/>
                <w:b/>
                <w:i/>
                <w:sz w:val="24"/>
                <w:szCs w:val="24"/>
              </w:rPr>
              <w:t xml:space="preserve"> 2019</w:t>
            </w:r>
          </w:p>
          <w:p w:rsidR="00401763" w:rsidRPr="00401763" w:rsidRDefault="00401763" w:rsidP="00401763">
            <w:pPr>
              <w:spacing w:before="120" w:after="120" w:line="149" w:lineRule="atLeast"/>
              <w:jc w:val="center"/>
              <w:rPr>
                <w:rFonts w:ascii="Times New Roman" w:eastAsia="Times New Roman" w:hAnsi="Times New Roman"/>
                <w:b/>
                <w:sz w:val="24"/>
                <w:szCs w:val="24"/>
              </w:rPr>
            </w:pPr>
            <w:r w:rsidRPr="00401763">
              <w:rPr>
                <w:rFonts w:ascii="Times New Roman" w:eastAsia="Times New Roman" w:hAnsi="Times New Roman"/>
                <w:b/>
                <w:sz w:val="24"/>
                <w:szCs w:val="24"/>
              </w:rPr>
              <w:t>HIỆU TRƯỞNG</w:t>
            </w:r>
          </w:p>
          <w:p w:rsidR="00401763" w:rsidRPr="00401763" w:rsidRDefault="00401763" w:rsidP="00401763">
            <w:pPr>
              <w:spacing w:before="120" w:after="120" w:line="149" w:lineRule="atLeast"/>
              <w:jc w:val="center"/>
              <w:rPr>
                <w:rFonts w:ascii="Times New Roman" w:eastAsia="Times New Roman" w:hAnsi="Times New Roman"/>
                <w:b/>
                <w:sz w:val="24"/>
                <w:szCs w:val="24"/>
              </w:rPr>
            </w:pPr>
          </w:p>
          <w:p w:rsidR="00401763" w:rsidRPr="00401763" w:rsidRDefault="00401763" w:rsidP="00740FFD">
            <w:pPr>
              <w:spacing w:before="120" w:after="120" w:line="149" w:lineRule="atLeast"/>
              <w:rPr>
                <w:rFonts w:ascii="Times New Roman" w:eastAsia="Times New Roman" w:hAnsi="Times New Roman"/>
                <w:b/>
                <w:sz w:val="24"/>
                <w:szCs w:val="24"/>
              </w:rPr>
            </w:pPr>
          </w:p>
          <w:p w:rsidR="001B514C" w:rsidRDefault="00740FFD" w:rsidP="00740FFD">
            <w:pPr>
              <w:spacing w:before="120" w:after="120" w:line="149" w:lineRule="atLeast"/>
              <w:rPr>
                <w:rFonts w:ascii="Times New Roman" w:eastAsia="Times New Roman" w:hAnsi="Times New Roman" w:cs="Times New Roman"/>
                <w:sz w:val="24"/>
                <w:szCs w:val="24"/>
              </w:rPr>
            </w:pPr>
            <w:r>
              <w:rPr>
                <w:rFonts w:ascii="Times New Roman" w:eastAsia="Times New Roman" w:hAnsi="Times New Roman"/>
                <w:b/>
                <w:sz w:val="24"/>
                <w:szCs w:val="24"/>
              </w:rPr>
              <w:t xml:space="preserve">                         Bùi Thị Ngọc Hà</w:t>
            </w:r>
          </w:p>
        </w:tc>
      </w:tr>
    </w:tbl>
    <w:p w:rsidR="00945BB4" w:rsidRDefault="00740FFD" w:rsidP="001B514C">
      <w:pPr>
        <w:shd w:val="clear" w:color="auto" w:fill="FFFFFF"/>
        <w:spacing w:before="120" w:after="120" w:line="149" w:lineRule="atLeast"/>
      </w:pPr>
    </w:p>
    <w:sectPr w:rsidR="00945BB4" w:rsidSect="00740FFD">
      <w:pgSz w:w="12240" w:h="15840"/>
      <w:pgMar w:top="1134"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B514C"/>
    <w:rsid w:val="00040DCB"/>
    <w:rsid w:val="00063B2A"/>
    <w:rsid w:val="001B514C"/>
    <w:rsid w:val="001C0B93"/>
    <w:rsid w:val="00313C73"/>
    <w:rsid w:val="00316F3D"/>
    <w:rsid w:val="0039751A"/>
    <w:rsid w:val="00401763"/>
    <w:rsid w:val="00671CAB"/>
    <w:rsid w:val="006C0978"/>
    <w:rsid w:val="007026BB"/>
    <w:rsid w:val="007200EC"/>
    <w:rsid w:val="00740FFD"/>
    <w:rsid w:val="007607BC"/>
    <w:rsid w:val="00836D74"/>
    <w:rsid w:val="009C0438"/>
    <w:rsid w:val="00A06073"/>
    <w:rsid w:val="00A10456"/>
    <w:rsid w:val="00AF5585"/>
    <w:rsid w:val="00B45568"/>
    <w:rsid w:val="00B63E45"/>
    <w:rsid w:val="00CD7754"/>
    <w:rsid w:val="00D62F5A"/>
    <w:rsid w:val="00D93580"/>
    <w:rsid w:val="00DA4243"/>
    <w:rsid w:val="00EB207F"/>
    <w:rsid w:val="00EC6E80"/>
    <w:rsid w:val="00F21C9E"/>
    <w:rsid w:val="00FB2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B7D9-700D-45DA-AF2F-D31137D8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17</cp:revision>
  <cp:lastPrinted>2020-06-19T09:11:00Z</cp:lastPrinted>
  <dcterms:created xsi:type="dcterms:W3CDTF">2018-12-07T09:49:00Z</dcterms:created>
  <dcterms:modified xsi:type="dcterms:W3CDTF">2020-06-19T09:36:00Z</dcterms:modified>
</cp:coreProperties>
</file>